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D41154">
        <w:tc>
          <w:tcPr>
            <w:tcW w:w="4785" w:type="dxa"/>
          </w:tcPr>
          <w:p w:rsidR="00C53EF2" w:rsidRDefault="00371579" w:rsidP="0054667B">
            <w:pPr>
              <w:wordWrap w:val="0"/>
              <w:autoSpaceDN w:val="0"/>
              <w:adjustRightInd w:val="0"/>
              <w:snapToGrid w:val="0"/>
              <w:spacing w:line="290" w:lineRule="atLeast"/>
              <w:ind w:firstLine="510"/>
              <w:jc w:val="center"/>
              <w:rPr>
                <w:rFonts w:ascii="한컴바탕" w:eastAsia="한컴바탕" w:hAnsi="한컴바탕" w:cs="한컴바탕" w:hint="eastAsia"/>
                <w:b/>
                <w:bCs/>
                <w:color w:val="000000"/>
                <w:kern w:val="0"/>
                <w:sz w:val="26"/>
                <w:szCs w:val="26"/>
                <w:lang w:eastAsia="ko-KR"/>
              </w:rPr>
            </w:pPr>
            <w:r w:rsidRPr="0054667B">
              <w:rPr>
                <w:rFonts w:ascii="한컴바탕" w:eastAsia="한컴바탕" w:hAnsi="한컴바탕" w:cs="한컴바탕" w:hint="eastAsia"/>
                <w:b/>
                <w:bCs/>
                <w:color w:val="000000"/>
                <w:kern w:val="0"/>
                <w:sz w:val="26"/>
                <w:szCs w:val="26"/>
                <w:lang w:eastAsia="ko-KR"/>
              </w:rPr>
              <w:t xml:space="preserve">개인투자자가 기업지분 인수 후, 기존의 잉여금으로 무상 증자한 </w:t>
            </w:r>
          </w:p>
          <w:p w:rsidR="0054667B" w:rsidRPr="0054667B" w:rsidRDefault="00371579" w:rsidP="0054667B">
            <w:pPr>
              <w:wordWrap w:val="0"/>
              <w:autoSpaceDN w:val="0"/>
              <w:adjustRightInd w:val="0"/>
              <w:snapToGrid w:val="0"/>
              <w:spacing w:line="290" w:lineRule="atLeast"/>
              <w:ind w:firstLine="510"/>
              <w:jc w:val="center"/>
              <w:rPr>
                <w:rFonts w:ascii="한컴바탕" w:eastAsia="한컴바탕" w:hAnsi="한컴바탕" w:cs="한컴바탕"/>
                <w:b/>
                <w:bCs/>
                <w:color w:val="000000"/>
                <w:kern w:val="0"/>
                <w:sz w:val="26"/>
                <w:szCs w:val="26"/>
                <w:lang w:eastAsia="ko-KR"/>
              </w:rPr>
            </w:pPr>
            <w:r w:rsidRPr="0054667B">
              <w:rPr>
                <w:rFonts w:ascii="한컴바탕" w:eastAsia="한컴바탕" w:hAnsi="한컴바탕" w:cs="한컴바탕" w:hint="eastAsia"/>
                <w:b/>
                <w:bCs/>
                <w:color w:val="000000"/>
                <w:kern w:val="0"/>
                <w:sz w:val="26"/>
                <w:szCs w:val="26"/>
                <w:lang w:eastAsia="ko-KR"/>
              </w:rPr>
              <w:t xml:space="preserve">경우의 개인소득세 문제에 </w:t>
            </w:r>
          </w:p>
          <w:p w:rsidR="00371579" w:rsidRPr="0054667B" w:rsidRDefault="00371579" w:rsidP="0054667B">
            <w:pPr>
              <w:wordWrap w:val="0"/>
              <w:autoSpaceDN w:val="0"/>
              <w:adjustRightInd w:val="0"/>
              <w:snapToGrid w:val="0"/>
              <w:spacing w:line="290" w:lineRule="atLeast"/>
              <w:ind w:firstLine="510"/>
              <w:jc w:val="center"/>
              <w:rPr>
                <w:rFonts w:ascii="한컴바탕" w:eastAsia="한컴바탕" w:hAnsi="한컴바탕" w:cs="한컴바탕"/>
                <w:b/>
                <w:bCs/>
                <w:color w:val="000000"/>
                <w:kern w:val="0"/>
                <w:sz w:val="26"/>
                <w:szCs w:val="26"/>
                <w:lang w:eastAsia="ko-KR"/>
              </w:rPr>
            </w:pPr>
            <w:r w:rsidRPr="0054667B">
              <w:rPr>
                <w:rFonts w:ascii="한컴바탕" w:eastAsia="한컴바탕" w:hAnsi="한컴바탕" w:cs="한컴바탕" w:hint="eastAsia"/>
                <w:b/>
                <w:bCs/>
                <w:color w:val="000000"/>
                <w:kern w:val="0"/>
                <w:sz w:val="26"/>
                <w:szCs w:val="26"/>
                <w:lang w:eastAsia="ko-KR"/>
              </w:rPr>
              <w:t>대한 공고</w:t>
            </w:r>
          </w:p>
          <w:p w:rsidR="00371579" w:rsidRPr="0054667B" w:rsidRDefault="00371579" w:rsidP="0054667B">
            <w:pPr>
              <w:wordWrap w:val="0"/>
              <w:autoSpaceDN w:val="0"/>
              <w:adjustRightInd w:val="0"/>
              <w:snapToGrid w:val="0"/>
              <w:spacing w:line="290" w:lineRule="atLeast"/>
              <w:ind w:firstLine="420"/>
              <w:jc w:val="center"/>
              <w:rPr>
                <w:rFonts w:ascii="한컴바탕" w:eastAsia="한컴바탕" w:hAnsi="한컴바탕" w:cs="한컴바탕"/>
                <w:color w:val="000000"/>
                <w:kern w:val="0"/>
                <w:szCs w:val="21"/>
                <w:lang w:eastAsia="ko-KR"/>
              </w:rPr>
            </w:pPr>
          </w:p>
          <w:p w:rsidR="00371579" w:rsidRPr="0054667B" w:rsidRDefault="00371579" w:rsidP="0054667B">
            <w:pPr>
              <w:wordWrap w:val="0"/>
              <w:autoSpaceDN w:val="0"/>
              <w:adjustRightInd w:val="0"/>
              <w:snapToGrid w:val="0"/>
              <w:spacing w:line="290" w:lineRule="atLeast"/>
              <w:ind w:firstLine="420"/>
              <w:jc w:val="center"/>
              <w:rPr>
                <w:rFonts w:ascii="한컴바탕" w:eastAsia="한컴바탕" w:hAnsi="한컴바탕" w:cs="한컴바탕"/>
                <w:color w:val="000000"/>
                <w:kern w:val="0"/>
                <w:szCs w:val="21"/>
                <w:lang w:eastAsia="ko-KR"/>
              </w:rPr>
            </w:pPr>
            <w:r w:rsidRPr="0054667B">
              <w:rPr>
                <w:rFonts w:ascii="한컴바탕" w:eastAsia="한컴바탕" w:hAnsi="한컴바탕" w:cs="한컴바탕" w:hint="eastAsia"/>
                <w:color w:val="000000"/>
                <w:kern w:val="0"/>
                <w:szCs w:val="21"/>
                <w:lang w:eastAsia="ko-KR"/>
              </w:rPr>
              <w:t>국가세무총국공고 2013년 제23호</w:t>
            </w: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color w:val="000000"/>
                <w:kern w:val="0"/>
                <w:szCs w:val="21"/>
                <w:lang w:eastAsia="ko-KR"/>
              </w:rPr>
            </w:pP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color w:val="000000"/>
                <w:kern w:val="0"/>
                <w:szCs w:val="21"/>
                <w:lang w:eastAsia="ko-KR"/>
              </w:rPr>
            </w:pPr>
          </w:p>
          <w:p w:rsidR="00371579" w:rsidRPr="0054667B" w:rsidRDefault="00371579" w:rsidP="0054667B">
            <w:pPr>
              <w:wordWrap w:val="0"/>
              <w:autoSpaceDN w:val="0"/>
              <w:adjustRightInd w:val="0"/>
              <w:snapToGrid w:val="0"/>
              <w:spacing w:line="290" w:lineRule="atLeast"/>
              <w:ind w:firstLine="384"/>
              <w:jc w:val="both"/>
              <w:rPr>
                <w:rFonts w:ascii="한컴바탕" w:eastAsia="한컴바탕" w:hAnsi="한컴바탕" w:cs="한컴바탕"/>
                <w:b/>
                <w:spacing w:val="-9"/>
                <w:kern w:val="0"/>
                <w:szCs w:val="21"/>
                <w:lang w:eastAsia="ko-KR"/>
              </w:rPr>
            </w:pPr>
            <w:r w:rsidRPr="0054667B">
              <w:rPr>
                <w:rFonts w:ascii="한컴바탕" w:eastAsia="한컴바탕" w:hAnsi="한컴바탕" w:cs="한컴바탕" w:hint="eastAsia"/>
                <w:spacing w:val="-9"/>
                <w:kern w:val="0"/>
                <w:szCs w:val="21"/>
                <w:lang w:eastAsia="ko-KR"/>
              </w:rPr>
              <w:t>《중화인민공화국 개인소득세법》 및 관련 규정에 의거하여, 개인투자자가 기업지분을 인수한 후, 기업의 기존 잉여금으로 무상 증자한 경우, 관련 개인소득세 문제에 대하여 다음과 같이 공고한다.</w:t>
            </w:r>
          </w:p>
          <w:p w:rsidR="00371579" w:rsidRPr="0054667B" w:rsidRDefault="00371579" w:rsidP="005A5FA8">
            <w:pPr>
              <w:wordWrap w:val="0"/>
              <w:autoSpaceDN w:val="0"/>
              <w:adjustRightInd w:val="0"/>
              <w:snapToGrid w:val="0"/>
              <w:spacing w:line="290" w:lineRule="atLeast"/>
              <w:ind w:firstLine="388"/>
              <w:jc w:val="both"/>
              <w:rPr>
                <w:rFonts w:ascii="한컴바탕" w:eastAsia="한컴바탕" w:hAnsi="한컴바탕" w:cs="한컴바탕"/>
                <w:spacing w:val="-8"/>
                <w:kern w:val="0"/>
                <w:szCs w:val="21"/>
                <w:lang w:eastAsia="ko-KR"/>
              </w:rPr>
            </w:pPr>
            <w:r w:rsidRPr="005A5FA8">
              <w:rPr>
                <w:rFonts w:ascii="한컴바탕" w:eastAsia="한컴바탕" w:hAnsi="한컴바탕" w:cs="한컴바탕" w:hint="eastAsia"/>
                <w:spacing w:val="-8"/>
                <w:kern w:val="0"/>
                <w:szCs w:val="21"/>
                <w:lang w:eastAsia="ko-KR"/>
              </w:rPr>
              <w:t>1.</w:t>
            </w:r>
            <w:r w:rsidRPr="0054667B">
              <w:rPr>
                <w:rFonts w:ascii="한컴바탕" w:eastAsia="한컴바탕" w:hAnsi="한컴바탕" w:cs="한컴바탕" w:hint="eastAsia"/>
                <w:spacing w:val="-8"/>
                <w:kern w:val="0"/>
                <w:szCs w:val="21"/>
                <w:lang w:eastAsia="ko-KR"/>
              </w:rPr>
              <w:t xml:space="preserve"> 1명 또는 여러 명의 개인투자자가 지분 인수방식으로 피인수기업의 지분100%를 취득하는 경우, 지분 인수 전에 피인수기업의 기존 장부금액 중에서 “자본잉여금, 이익잉여금, 미처분이익잉여금” 등 잔여 잉여금 누적액에 대해 무상증자 하지 않으며, 지분거래 시에 이를 지분양도가격에 일률적으로 산입처리하고 소득세 납세의무를 이행한다. 지분 인수 후, 기업이 기존 장부금액 중의 잔여 잉여금 누적액을 개인투자자(신(</w:t>
            </w:r>
            <w:r w:rsidRPr="0054667B">
              <w:rPr>
                <w:rFonts w:ascii="한컴바탕" w:eastAsia="한컴바탕" w:hAnsi="한컴바탕" w:cs="한컴바탕" w:hint="eastAsia"/>
                <w:spacing w:val="-8"/>
                <w:szCs w:val="21"/>
                <w:lang w:eastAsia="ko-KR"/>
              </w:rPr>
              <w:t>新)</w:t>
            </w:r>
            <w:r w:rsidRPr="0054667B">
              <w:rPr>
                <w:rFonts w:ascii="한컴바탕" w:eastAsia="한컴바탕" w:hAnsi="한컴바탕" w:cs="한컴바탕" w:hint="eastAsia"/>
                <w:spacing w:val="-8"/>
                <w:kern w:val="0"/>
                <w:szCs w:val="21"/>
                <w:lang w:eastAsia="ko-KR"/>
              </w:rPr>
              <w:t xml:space="preserve"> 주주, 이하 동일)에게 무상증자할 경우, 유관 개인소득세 문제는 아래와 같이 처리하도록 한다. </w:t>
            </w: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4667B">
              <w:rPr>
                <w:rFonts w:ascii="한컴바탕" w:eastAsia="한컴바탕" w:hAnsi="한컴바탕" w:cs="한컴바탕" w:hint="eastAsia"/>
                <w:kern w:val="0"/>
                <w:szCs w:val="21"/>
                <w:lang w:eastAsia="ko-KR"/>
              </w:rPr>
              <w:t xml:space="preserve">(1) 신주주가 순자산가격보다 높게 지분을 인수하고 기업의 기존 잉여금 누적액을 지분거래가격에 모두 산입한 경우, 신주주가 취득한 잔여 잉여금 누적액을 무상증자한 부분에 대하여 개인소득세를 징수하지 않는다. </w:t>
            </w: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4667B">
              <w:rPr>
                <w:rFonts w:ascii="한컴바탕" w:eastAsia="한컴바탕" w:hAnsi="한컴바탕" w:cs="한컴바탕" w:hint="eastAsia"/>
                <w:kern w:val="0"/>
                <w:szCs w:val="21"/>
                <w:lang w:eastAsia="ko-KR"/>
              </w:rPr>
              <w:t>(</w:t>
            </w:r>
            <w:r w:rsidRPr="0054667B">
              <w:rPr>
                <w:rFonts w:ascii="한컴바탕" w:eastAsia="한컴바탕" w:hAnsi="한컴바탕" w:cs="한컴바탕" w:hint="eastAsia"/>
                <w:spacing w:val="-8"/>
                <w:kern w:val="0"/>
                <w:szCs w:val="21"/>
                <w:lang w:eastAsia="ko-KR"/>
              </w:rPr>
              <w:t>2) 신주주가 순자산보다 낮은 가격으로 지분을 인수하고 기업의 기존 잉여금 누적액 중, 지분인수가격에서 원 주식자본을 차감한 차액부분을 이미 지분거래가격에 산입한 경우, 신주주가 취득한 잔여 잉여금 누적액 무상증자 부분에 대한 개인소득세를 징수하지 않는다. 지분인수가격이 원 소유자 권익보다 낮은 차액부분을 지분거래가격에 산입하지 않은 경우, 신주주가 취득한 잔여 잉여금 누적액 무상증자 부분에 대해 “이자, 주식배당금 소득액” 항목에 따라 개인소득세를 징수하도록 한다.</w:t>
            </w:r>
            <w:r w:rsidRPr="0054667B">
              <w:rPr>
                <w:rFonts w:ascii="한컴바탕" w:eastAsia="한컴바탕" w:hAnsi="한컴바탕" w:cs="한컴바탕" w:hint="eastAsia"/>
                <w:kern w:val="0"/>
                <w:szCs w:val="21"/>
                <w:lang w:eastAsia="ko-KR"/>
              </w:rPr>
              <w:t xml:space="preserve"> </w:t>
            </w:r>
          </w:p>
          <w:p w:rsidR="00371579" w:rsidRPr="0054667B" w:rsidRDefault="00371579" w:rsidP="0054667B">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54667B">
              <w:rPr>
                <w:rFonts w:ascii="한컴바탕" w:eastAsia="한컴바탕" w:hAnsi="한컴바탕" w:cs="한컴바탕" w:hint="eastAsia"/>
                <w:spacing w:val="-4"/>
                <w:kern w:val="0"/>
                <w:szCs w:val="21"/>
                <w:lang w:eastAsia="ko-KR"/>
              </w:rPr>
              <w:t>신주주가 순자산보다 낮은 가격으로 기업지분을 인수한 후 무상증자한 경우, 다음과 같은 순서대로 진행하도록 한다. 우선 과세대상의 잔여 잉여금 누적액 부분을 무상증자한 후에 다시 면세의 잔여 잉여금 누적액 부분을 증자한다.</w:t>
            </w:r>
          </w:p>
          <w:p w:rsidR="00371579" w:rsidRPr="0054667B" w:rsidRDefault="00371579" w:rsidP="005A5FA8">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A5FA8">
              <w:rPr>
                <w:rFonts w:ascii="한컴바탕" w:eastAsia="한컴바탕" w:hAnsi="한컴바탕" w:cs="한컴바탕" w:hint="eastAsia"/>
                <w:kern w:val="0"/>
                <w:szCs w:val="21"/>
                <w:lang w:eastAsia="ko-KR"/>
              </w:rPr>
              <w:t>2.</w:t>
            </w:r>
            <w:r w:rsidRPr="0054667B">
              <w:rPr>
                <w:rFonts w:ascii="한컴바탕" w:eastAsia="한컴바탕" w:hAnsi="한컴바탕" w:cs="한컴바탕" w:hint="eastAsia"/>
                <w:kern w:val="0"/>
                <w:szCs w:val="21"/>
                <w:lang w:eastAsia="ko-KR"/>
              </w:rPr>
              <w:t xml:space="preserve"> 신주주가 소지한 지분을 양도하는 경우, 그 재산의 원가치는 그</w:t>
            </w:r>
            <w:r w:rsidR="004B1F60">
              <w:rPr>
                <w:rFonts w:ascii="한컴바탕" w:eastAsia="한컴바탕" w:hAnsi="한컴바탕" w:cs="한컴바탕" w:hint="eastAsia"/>
                <w:kern w:val="0"/>
                <w:szCs w:val="21"/>
                <w:lang w:eastAsia="ko-KR"/>
              </w:rPr>
              <w:t xml:space="preserve"> </w:t>
            </w:r>
            <w:r w:rsidRPr="0054667B">
              <w:rPr>
                <w:rFonts w:ascii="한컴바탕" w:eastAsia="한컴바탕" w:hAnsi="한컴바탕" w:cs="한컴바탕" w:hint="eastAsia"/>
                <w:kern w:val="0"/>
                <w:szCs w:val="21"/>
                <w:lang w:eastAsia="ko-KR"/>
              </w:rPr>
              <w:t xml:space="preserve">인수기업지분에 대하여 </w:t>
            </w:r>
            <w:r w:rsidRPr="0054667B">
              <w:rPr>
                <w:rFonts w:ascii="한컴바탕" w:eastAsia="한컴바탕" w:hAnsi="한컴바탕" w:cs="한컴바탕" w:hint="eastAsia"/>
                <w:kern w:val="0"/>
                <w:szCs w:val="21"/>
                <w:lang w:eastAsia="ko-KR"/>
              </w:rPr>
              <w:lastRenderedPageBreak/>
              <w:t>실제 지급한 대가, 상관세금 및 비용이다.</w:t>
            </w:r>
          </w:p>
          <w:p w:rsidR="00371579" w:rsidRPr="0054667B" w:rsidRDefault="00371579" w:rsidP="005A5FA8">
            <w:pPr>
              <w:wordWrap w:val="0"/>
              <w:autoSpaceDN w:val="0"/>
              <w:adjustRightInd w:val="0"/>
              <w:snapToGrid w:val="0"/>
              <w:spacing w:line="290" w:lineRule="atLeast"/>
              <w:ind w:firstLine="412"/>
              <w:jc w:val="both"/>
              <w:rPr>
                <w:rFonts w:ascii="한컴바탕" w:eastAsia="한컴바탕" w:hAnsi="한컴바탕" w:cs="한컴바탕"/>
                <w:spacing w:val="-2"/>
                <w:kern w:val="0"/>
                <w:szCs w:val="21"/>
                <w:lang w:eastAsia="ko-KR"/>
              </w:rPr>
            </w:pPr>
            <w:r w:rsidRPr="005A5FA8">
              <w:rPr>
                <w:rFonts w:ascii="한컴바탕" w:eastAsia="한컴바탕" w:hAnsi="한컴바탕" w:cs="한컴바탕" w:hint="eastAsia"/>
                <w:spacing w:val="-2"/>
                <w:kern w:val="0"/>
                <w:szCs w:val="21"/>
                <w:lang w:eastAsia="ko-KR"/>
              </w:rPr>
              <w:t>3.</w:t>
            </w:r>
            <w:r w:rsidRPr="0054667B">
              <w:rPr>
                <w:rFonts w:ascii="한컴바탕" w:eastAsia="한컴바탕" w:hAnsi="한컴바탕" w:cs="한컴바탕" w:hint="eastAsia"/>
                <w:spacing w:val="-2"/>
                <w:kern w:val="0"/>
                <w:szCs w:val="21"/>
                <w:lang w:eastAsia="ko-KR"/>
              </w:rPr>
              <w:t xml:space="preserve"> 기업에 지분거래 및 무상증자 등 사항이 발생한 경우, 다음 달 15일 내에, 주주 및 지분 변화 상황, 지분거래 전 원 장부가액에 기재한 잔여 잉여금 누적액 , 무상증자액수 및 세액인출납부 상황을 주관세무기관에 보고해야 한다.</w:t>
            </w:r>
          </w:p>
          <w:p w:rsidR="00371579" w:rsidRPr="0054667B" w:rsidRDefault="00371579" w:rsidP="005A5FA8">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A5FA8">
              <w:rPr>
                <w:rFonts w:ascii="한컴바탕" w:eastAsia="한컴바탕" w:hAnsi="한컴바탕" w:cs="한컴바탕" w:hint="eastAsia"/>
                <w:kern w:val="0"/>
                <w:szCs w:val="21"/>
                <w:lang w:eastAsia="ko-KR"/>
              </w:rPr>
              <w:t>4.</w:t>
            </w:r>
            <w:r w:rsidRPr="0054667B">
              <w:rPr>
                <w:rFonts w:ascii="한컴바탕" w:eastAsia="한컴바탕" w:hAnsi="한컴바탕" w:cs="한컴바탕" w:hint="eastAsia"/>
                <w:kern w:val="0"/>
                <w:szCs w:val="21"/>
                <w:lang w:eastAsia="ko-KR"/>
              </w:rPr>
              <w:t xml:space="preserve"> 본 공고는 발표한 후 30일부터 시행한다. 이전 미처리한 세수관련사항은 본 공고에 따라 집행해야 한다.</w:t>
            </w: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4667B">
              <w:rPr>
                <w:rFonts w:ascii="한컴바탕" w:eastAsia="한컴바탕" w:hAnsi="한컴바탕" w:cs="한컴바탕" w:hint="eastAsia"/>
                <w:kern w:val="0"/>
                <w:szCs w:val="21"/>
                <w:lang w:eastAsia="ko-KR"/>
              </w:rPr>
              <w:t>특별히 이를 공고한다.</w:t>
            </w: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371579" w:rsidRPr="0054667B" w:rsidRDefault="00371579" w:rsidP="0054667B">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371579" w:rsidRPr="0054667B" w:rsidRDefault="0054667B" w:rsidP="0054667B">
            <w:pPr>
              <w:wordWrap w:val="0"/>
              <w:autoSpaceDN w:val="0"/>
              <w:adjustRightInd w:val="0"/>
              <w:snapToGrid w:val="0"/>
              <w:spacing w:line="290" w:lineRule="atLeast"/>
              <w:ind w:firstLine="420"/>
              <w:jc w:val="right"/>
              <w:rPr>
                <w:rFonts w:ascii="한컴바탕" w:eastAsia="한컴바탕" w:hAnsi="한컴바탕" w:cs="한컴바탕"/>
                <w:kern w:val="0"/>
                <w:szCs w:val="21"/>
                <w:lang w:eastAsia="ko-KR"/>
              </w:rPr>
            </w:pPr>
            <w:r>
              <w:rPr>
                <w:rFonts w:ascii="한컴바탕" w:eastAsia="한컴바탕" w:hAnsi="한컴바탕" w:cs="한컴바탕" w:hint="eastAsia"/>
                <w:kern w:val="0"/>
                <w:szCs w:val="21"/>
                <w:lang w:eastAsia="ko-KR"/>
              </w:rPr>
              <w:t xml:space="preserve">　　　　　　　　　　　　　　　　　　　　　　　　　</w:t>
            </w:r>
            <w:r w:rsidR="00371579" w:rsidRPr="0054667B">
              <w:rPr>
                <w:rFonts w:ascii="한컴바탕" w:eastAsia="한컴바탕" w:hAnsi="한컴바탕" w:cs="한컴바탕" w:hint="eastAsia"/>
                <w:kern w:val="0"/>
                <w:szCs w:val="21"/>
                <w:lang w:eastAsia="ko-KR"/>
              </w:rPr>
              <w:t xml:space="preserve">　　국가세무총국</w:t>
            </w:r>
          </w:p>
          <w:p w:rsidR="00371579" w:rsidRPr="0054667B" w:rsidRDefault="0054667B" w:rsidP="0054667B">
            <w:pPr>
              <w:wordWrap w:val="0"/>
              <w:autoSpaceDN w:val="0"/>
              <w:adjustRightInd w:val="0"/>
              <w:snapToGrid w:val="0"/>
              <w:spacing w:line="290" w:lineRule="atLeast"/>
              <w:ind w:firstLine="420"/>
              <w:jc w:val="right"/>
              <w:rPr>
                <w:rFonts w:ascii="한컴바탕" w:eastAsia="한컴바탕" w:hAnsi="한컴바탕" w:cs="한컴바탕"/>
                <w:kern w:val="0"/>
                <w:szCs w:val="21"/>
                <w:lang w:eastAsia="ko-KR"/>
              </w:rPr>
            </w:pPr>
            <w:r>
              <w:rPr>
                <w:rFonts w:ascii="한컴바탕" w:eastAsia="한컴바탕" w:hAnsi="한컴바탕" w:cs="한컴바탕" w:hint="eastAsia"/>
                <w:kern w:val="0"/>
                <w:szCs w:val="21"/>
                <w:lang w:eastAsia="ko-KR"/>
              </w:rPr>
              <w:t xml:space="preserve">　　　　　　　　　　　　　　　　　　　　　　　</w:t>
            </w:r>
            <w:r w:rsidR="00371579" w:rsidRPr="0054667B">
              <w:rPr>
                <w:rFonts w:ascii="한컴바탕" w:eastAsia="한컴바탕" w:hAnsi="한컴바탕" w:cs="한컴바탕" w:hint="eastAsia"/>
                <w:kern w:val="0"/>
                <w:szCs w:val="21"/>
                <w:lang w:eastAsia="ko-KR"/>
              </w:rPr>
              <w:t xml:space="preserve">　2013년 5월 7일</w:t>
            </w:r>
          </w:p>
          <w:p w:rsidR="00371579" w:rsidRPr="0054667B" w:rsidRDefault="00371579" w:rsidP="0054667B">
            <w:pPr>
              <w:widowControl/>
              <w:wordWrap w:val="0"/>
              <w:autoSpaceDN w:val="0"/>
              <w:adjustRightInd w:val="0"/>
              <w:snapToGrid w:val="0"/>
              <w:spacing w:line="290" w:lineRule="atLeast"/>
              <w:ind w:firstLine="420"/>
              <w:jc w:val="both"/>
              <w:rPr>
                <w:rFonts w:ascii="한컴바탕" w:eastAsia="한컴바탕" w:hAnsi="한컴바탕" w:cs="한컴바탕"/>
                <w:color w:val="000000"/>
                <w:kern w:val="0"/>
                <w:szCs w:val="21"/>
                <w:lang w:eastAsia="ko-KR"/>
              </w:rPr>
            </w:pPr>
          </w:p>
          <w:p w:rsidR="00371579" w:rsidRPr="0054667B" w:rsidRDefault="00371579" w:rsidP="0054667B">
            <w:pPr>
              <w:widowControl/>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371579" w:rsidRPr="0054667B" w:rsidRDefault="00371579" w:rsidP="0054667B">
            <w:pPr>
              <w:widowControl/>
              <w:wordWrap w:val="0"/>
              <w:autoSpaceDN w:val="0"/>
              <w:adjustRightInd w:val="0"/>
              <w:snapToGrid w:val="0"/>
              <w:spacing w:line="290" w:lineRule="atLeast"/>
              <w:ind w:firstLine="412"/>
              <w:jc w:val="both"/>
              <w:rPr>
                <w:rFonts w:ascii="한컴바탕" w:eastAsia="한컴바탕" w:hAnsi="한컴바탕" w:cs="한컴바탕"/>
                <w:b/>
                <w:kern w:val="0"/>
                <w:szCs w:val="21"/>
                <w:lang w:eastAsia="ko-KR"/>
              </w:rPr>
            </w:pPr>
          </w:p>
          <w:p w:rsidR="00371579" w:rsidRPr="0054667B" w:rsidRDefault="00371579" w:rsidP="0054667B">
            <w:pPr>
              <w:widowControl/>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371579" w:rsidRPr="0054667B" w:rsidRDefault="00371579" w:rsidP="0054667B">
            <w:pPr>
              <w:widowControl/>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371579" w:rsidRPr="0054667B" w:rsidRDefault="00371579" w:rsidP="0054667B">
            <w:pPr>
              <w:widowControl/>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4D6A05" w:rsidRPr="0054667B" w:rsidRDefault="004D6A05" w:rsidP="0054667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1E12C2" w:rsidRDefault="004D6A05" w:rsidP="0054667B">
            <w:pPr>
              <w:wordWrap w:val="0"/>
              <w:autoSpaceDN w:val="0"/>
              <w:adjustRightInd w:val="0"/>
              <w:snapToGrid w:val="0"/>
              <w:spacing w:after="100" w:line="290" w:lineRule="atLeast"/>
              <w:ind w:firstLine="420"/>
              <w:jc w:val="both"/>
              <w:rPr>
                <w:szCs w:val="21"/>
                <w:lang w:eastAsia="ko-KR"/>
              </w:rPr>
            </w:pPr>
          </w:p>
        </w:tc>
        <w:tc>
          <w:tcPr>
            <w:tcW w:w="3958" w:type="dxa"/>
          </w:tcPr>
          <w:p w:rsidR="00371579" w:rsidRPr="0054667B" w:rsidRDefault="00371579" w:rsidP="0054667B">
            <w:pPr>
              <w:wordWrap w:val="0"/>
              <w:autoSpaceDN w:val="0"/>
              <w:adjustRightInd w:val="0"/>
              <w:snapToGrid w:val="0"/>
              <w:spacing w:line="290" w:lineRule="atLeast"/>
              <w:ind w:firstLineChars="0" w:firstLine="0"/>
              <w:jc w:val="center"/>
              <w:rPr>
                <w:rFonts w:ascii="SimSun" w:eastAsia="SimSun" w:hAnsi="SimSun"/>
                <w:b/>
                <w:sz w:val="26"/>
                <w:szCs w:val="26"/>
              </w:rPr>
            </w:pPr>
            <w:r w:rsidRPr="0054667B">
              <w:rPr>
                <w:rFonts w:ascii="SimSun" w:eastAsia="SimSun" w:hAnsi="SimSun" w:hint="eastAsia"/>
                <w:b/>
                <w:sz w:val="26"/>
                <w:szCs w:val="26"/>
              </w:rPr>
              <w:t>关于个人投资者收购企业股权后将原盈余</w:t>
            </w:r>
          </w:p>
          <w:p w:rsidR="00371579" w:rsidRDefault="00371579" w:rsidP="0054667B">
            <w:pPr>
              <w:wordWrap w:val="0"/>
              <w:autoSpaceDN w:val="0"/>
              <w:adjustRightInd w:val="0"/>
              <w:snapToGrid w:val="0"/>
              <w:spacing w:line="290" w:lineRule="atLeast"/>
              <w:ind w:firstLineChars="0" w:firstLine="0"/>
              <w:jc w:val="center"/>
              <w:rPr>
                <w:rFonts w:ascii="SimSun" w:hAnsi="SimSun"/>
                <w:b/>
                <w:sz w:val="26"/>
                <w:szCs w:val="26"/>
              </w:rPr>
            </w:pPr>
            <w:r w:rsidRPr="0054667B">
              <w:rPr>
                <w:rFonts w:ascii="SimSun" w:eastAsia="SimSun" w:hAnsi="SimSun" w:hint="eastAsia"/>
                <w:b/>
                <w:sz w:val="26"/>
                <w:szCs w:val="26"/>
              </w:rPr>
              <w:t>积累转增股本个人所得税问题的公告</w:t>
            </w:r>
          </w:p>
          <w:p w:rsidR="0054667B" w:rsidRPr="0054667B" w:rsidRDefault="0054667B" w:rsidP="0054667B">
            <w:pPr>
              <w:wordWrap w:val="0"/>
              <w:autoSpaceDN w:val="0"/>
              <w:adjustRightInd w:val="0"/>
              <w:snapToGrid w:val="0"/>
              <w:spacing w:line="290" w:lineRule="atLeast"/>
              <w:ind w:firstLineChars="0" w:firstLine="0"/>
              <w:jc w:val="center"/>
              <w:rPr>
                <w:rFonts w:ascii="SimSun" w:hAnsi="SimSun"/>
                <w:b/>
                <w:sz w:val="26"/>
                <w:szCs w:val="26"/>
              </w:rPr>
            </w:pPr>
          </w:p>
          <w:p w:rsidR="00371579" w:rsidRPr="0054667B" w:rsidRDefault="00371579" w:rsidP="0054667B">
            <w:pPr>
              <w:wordWrap w:val="0"/>
              <w:autoSpaceDN w:val="0"/>
              <w:adjustRightInd w:val="0"/>
              <w:snapToGrid w:val="0"/>
              <w:spacing w:line="290" w:lineRule="atLeast"/>
              <w:ind w:firstLineChars="0" w:firstLine="0"/>
              <w:jc w:val="center"/>
              <w:rPr>
                <w:rFonts w:ascii="SimSun" w:eastAsia="SimSun" w:hAnsi="SimSun"/>
                <w:szCs w:val="21"/>
              </w:rPr>
            </w:pPr>
            <w:r w:rsidRPr="0054667B">
              <w:rPr>
                <w:rFonts w:ascii="SimSun" w:eastAsia="SimSun" w:hAnsi="SimSun" w:hint="eastAsia"/>
                <w:szCs w:val="21"/>
              </w:rPr>
              <w:t>国家税务总局公告2013年第23号</w:t>
            </w:r>
          </w:p>
          <w:p w:rsidR="00371579" w:rsidRDefault="00371579" w:rsidP="0054667B">
            <w:pPr>
              <w:wordWrap w:val="0"/>
              <w:autoSpaceDN w:val="0"/>
              <w:adjustRightInd w:val="0"/>
              <w:snapToGrid w:val="0"/>
              <w:spacing w:line="290" w:lineRule="atLeast"/>
              <w:ind w:firstLineChars="0" w:firstLine="0"/>
              <w:jc w:val="both"/>
              <w:rPr>
                <w:rFonts w:ascii="SimSun" w:hAnsi="SimSun"/>
                <w:szCs w:val="21"/>
              </w:rPr>
            </w:pPr>
          </w:p>
          <w:p w:rsidR="0054667B" w:rsidRPr="0054667B" w:rsidRDefault="0054667B" w:rsidP="0054667B">
            <w:pPr>
              <w:wordWrap w:val="0"/>
              <w:autoSpaceDN w:val="0"/>
              <w:adjustRightInd w:val="0"/>
              <w:snapToGrid w:val="0"/>
              <w:spacing w:line="290" w:lineRule="atLeast"/>
              <w:ind w:firstLineChars="0" w:firstLine="0"/>
              <w:jc w:val="both"/>
              <w:rPr>
                <w:rFonts w:ascii="SimSun" w:hAnsi="SimSun"/>
                <w:szCs w:val="21"/>
              </w:rPr>
            </w:pPr>
          </w:p>
          <w:p w:rsidR="00371579" w:rsidRPr="0054667B" w:rsidRDefault="00371579" w:rsidP="0054667B">
            <w:pPr>
              <w:wordWrap w:val="0"/>
              <w:autoSpaceDN w:val="0"/>
              <w:adjustRightInd w:val="0"/>
              <w:snapToGrid w:val="0"/>
              <w:spacing w:line="290" w:lineRule="atLeast"/>
              <w:ind w:firstLineChars="0" w:firstLine="0"/>
              <w:jc w:val="both"/>
              <w:rPr>
                <w:rFonts w:ascii="SimSun" w:eastAsia="SimSun" w:hAnsi="SimSun"/>
                <w:szCs w:val="21"/>
              </w:rPr>
            </w:pPr>
            <w:r w:rsidRPr="0054667B">
              <w:rPr>
                <w:rFonts w:ascii="SimSun" w:eastAsia="SimSun" w:hAnsi="SimSun" w:hint="eastAsia"/>
                <w:szCs w:val="21"/>
              </w:rPr>
              <w:t xml:space="preserve">　　根据《中华人民共和国个人所得税法》及有关规定，对个人投资者收购企业股权后，将企业原有盈余积累转增股本有关个人所得税问题公告如下：</w:t>
            </w:r>
          </w:p>
          <w:p w:rsidR="00371579" w:rsidRPr="0054667B" w:rsidRDefault="00371579" w:rsidP="0054667B">
            <w:pPr>
              <w:wordWrap w:val="0"/>
              <w:autoSpaceDN w:val="0"/>
              <w:adjustRightInd w:val="0"/>
              <w:snapToGrid w:val="0"/>
              <w:spacing w:line="290" w:lineRule="atLeast"/>
              <w:ind w:firstLineChars="0" w:firstLine="0"/>
              <w:jc w:val="both"/>
              <w:rPr>
                <w:rFonts w:ascii="SimSun" w:eastAsia="SimSun" w:hAnsi="SimSun"/>
                <w:spacing w:val="6"/>
                <w:szCs w:val="21"/>
              </w:rPr>
            </w:pPr>
            <w:r w:rsidRPr="0054667B">
              <w:rPr>
                <w:rFonts w:ascii="SimSun" w:eastAsia="SimSun" w:hAnsi="SimSun" w:hint="eastAsia"/>
                <w:szCs w:val="21"/>
              </w:rPr>
              <w:t xml:space="preserve">　　</w:t>
            </w:r>
            <w:r w:rsidRPr="0054667B">
              <w:rPr>
                <w:rFonts w:ascii="SimSun" w:eastAsia="SimSun" w:hAnsi="SimSun" w:hint="eastAsia"/>
                <w:spacing w:val="6"/>
                <w:szCs w:val="21"/>
              </w:rPr>
              <w:t>一、1名或多名个人投资者以股权收购方式取得被收购企业100%股权，股权收购前，被收购企业原账面金额中的“资本公积、盈余公积、未分配利润”等盈余积累未转增股本，而在股权交易时将其一并计入股权转让价格并履行了所得税纳税义务。股权收购后，企业将原账面金额中的盈余积累向个人投资者（新股东,下同）转增股本，有关个人所得税问题区分以下情形处理：</w:t>
            </w:r>
          </w:p>
          <w:p w:rsidR="00371579" w:rsidRPr="0054667B" w:rsidRDefault="00371579" w:rsidP="0054667B">
            <w:pPr>
              <w:wordWrap w:val="0"/>
              <w:autoSpaceDN w:val="0"/>
              <w:adjustRightInd w:val="0"/>
              <w:snapToGrid w:val="0"/>
              <w:spacing w:line="290" w:lineRule="atLeast"/>
              <w:ind w:firstLineChars="0" w:firstLine="0"/>
              <w:jc w:val="both"/>
              <w:rPr>
                <w:rFonts w:ascii="SimSun" w:hAnsi="SimSun"/>
                <w:spacing w:val="6"/>
                <w:szCs w:val="21"/>
              </w:rPr>
            </w:pPr>
            <w:r w:rsidRPr="0054667B">
              <w:rPr>
                <w:rFonts w:ascii="SimSun" w:eastAsia="SimSun" w:hAnsi="SimSun" w:hint="eastAsia"/>
                <w:spacing w:val="6"/>
                <w:szCs w:val="21"/>
              </w:rPr>
              <w:t xml:space="preserve">　　（一）新股东以不低于净资产价格收购股权的，企业原盈余积累已全部计入股权交易价格，新股东取得盈余积累转增股本的部分，不征收个人所得税。</w:t>
            </w:r>
          </w:p>
          <w:p w:rsidR="00371579" w:rsidRPr="0054667B" w:rsidRDefault="00371579" w:rsidP="0054667B">
            <w:pPr>
              <w:wordWrap w:val="0"/>
              <w:autoSpaceDN w:val="0"/>
              <w:adjustRightInd w:val="0"/>
              <w:snapToGrid w:val="0"/>
              <w:spacing w:line="290" w:lineRule="atLeast"/>
              <w:ind w:firstLineChars="0" w:firstLine="0"/>
              <w:jc w:val="both"/>
              <w:rPr>
                <w:rFonts w:ascii="SimSun" w:eastAsia="SimSun" w:hAnsi="SimSun"/>
                <w:szCs w:val="21"/>
              </w:rPr>
            </w:pPr>
            <w:r w:rsidRPr="0054667B">
              <w:rPr>
                <w:rFonts w:ascii="SimSun" w:eastAsia="SimSun" w:hAnsi="SimSun" w:hint="eastAsia"/>
                <w:szCs w:val="21"/>
              </w:rPr>
              <w:t xml:space="preserve">　　（二）新股东以低于净资产价格收购股权的，企业原盈余积累中，对于股权收购价格减去原股本的差额部分已经计入股权交易价格，新股东取得盈余积累转增股本的部分，不征收个人所得税;对于股权收购价格低于原所有者权益的差额部分未计入股权交易价格，新股东取得盈余积累转增股本的部分，应按照“利息、股息、红利所得”项目征收个人所得税。</w:t>
            </w:r>
          </w:p>
          <w:p w:rsidR="00371579" w:rsidRPr="0054667B" w:rsidRDefault="00371579" w:rsidP="0054667B">
            <w:pPr>
              <w:wordWrap w:val="0"/>
              <w:autoSpaceDN w:val="0"/>
              <w:adjustRightInd w:val="0"/>
              <w:snapToGrid w:val="0"/>
              <w:spacing w:line="290" w:lineRule="atLeast"/>
              <w:ind w:firstLineChars="0" w:firstLine="0"/>
              <w:jc w:val="both"/>
              <w:rPr>
                <w:rFonts w:ascii="SimSun" w:eastAsia="SimSun" w:hAnsi="SimSun"/>
                <w:spacing w:val="6"/>
                <w:szCs w:val="21"/>
              </w:rPr>
            </w:pPr>
            <w:r w:rsidRPr="0054667B">
              <w:rPr>
                <w:rFonts w:ascii="SimSun" w:eastAsia="SimSun" w:hAnsi="SimSun" w:hint="eastAsia"/>
                <w:szCs w:val="21"/>
              </w:rPr>
              <w:t xml:space="preserve">　　</w:t>
            </w:r>
            <w:r w:rsidRPr="0054667B">
              <w:rPr>
                <w:rFonts w:ascii="SimSun" w:eastAsia="SimSun" w:hAnsi="SimSun" w:hint="eastAsia"/>
                <w:spacing w:val="6"/>
                <w:szCs w:val="21"/>
              </w:rPr>
              <w:t>新股东以低于净资产价格收购企业股权后转增股本，应按照下列顺序进行,即:先转增应税的盈余积累部分，然后再转增免税的盈余积累部分。</w:t>
            </w:r>
          </w:p>
          <w:p w:rsidR="00371579" w:rsidRPr="0054667B" w:rsidRDefault="00371579" w:rsidP="0054667B">
            <w:pPr>
              <w:wordWrap w:val="0"/>
              <w:autoSpaceDN w:val="0"/>
              <w:adjustRightInd w:val="0"/>
              <w:snapToGrid w:val="0"/>
              <w:spacing w:line="290" w:lineRule="atLeast"/>
              <w:ind w:firstLineChars="0" w:firstLine="0"/>
              <w:jc w:val="both"/>
              <w:rPr>
                <w:rFonts w:ascii="SimSun" w:eastAsia="SimSun" w:hAnsi="SimSun"/>
                <w:szCs w:val="21"/>
              </w:rPr>
            </w:pPr>
            <w:r w:rsidRPr="0054667B">
              <w:rPr>
                <w:rFonts w:ascii="SimSun" w:eastAsia="SimSun" w:hAnsi="SimSun" w:hint="eastAsia"/>
                <w:szCs w:val="21"/>
              </w:rPr>
              <w:t xml:space="preserve">　　二、新股东将所持股权转让时，其财产原值为其收购企业股权实际支付的</w:t>
            </w:r>
            <w:r w:rsidRPr="0054667B">
              <w:rPr>
                <w:rFonts w:ascii="SimSun" w:eastAsia="SimSun" w:hAnsi="SimSun" w:hint="eastAsia"/>
                <w:szCs w:val="21"/>
              </w:rPr>
              <w:lastRenderedPageBreak/>
              <w:t>对价及相关税费。</w:t>
            </w:r>
          </w:p>
          <w:p w:rsidR="00371579" w:rsidRPr="0054667B" w:rsidRDefault="00371579" w:rsidP="0054667B">
            <w:pPr>
              <w:wordWrap w:val="0"/>
              <w:autoSpaceDN w:val="0"/>
              <w:adjustRightInd w:val="0"/>
              <w:snapToGrid w:val="0"/>
              <w:spacing w:line="290" w:lineRule="atLeast"/>
              <w:ind w:firstLineChars="0" w:firstLine="0"/>
              <w:jc w:val="both"/>
              <w:rPr>
                <w:rFonts w:ascii="SimSun" w:eastAsia="SimSun" w:hAnsi="SimSun"/>
                <w:szCs w:val="21"/>
              </w:rPr>
            </w:pPr>
            <w:r w:rsidRPr="0054667B">
              <w:rPr>
                <w:rFonts w:ascii="SimSun" w:eastAsia="SimSun" w:hAnsi="SimSun" w:hint="eastAsia"/>
                <w:szCs w:val="21"/>
              </w:rPr>
              <w:t xml:space="preserve">　　三、企业发生股权交易及转增股本等事项后，应在次月15日内，将股东及其股权变化情况、股权交易前原账面记载的盈余积累数额、转增股本数额及扣缴税款情况报告主管税务机关。</w:t>
            </w:r>
          </w:p>
          <w:p w:rsidR="00371579" w:rsidRDefault="00371579" w:rsidP="0054667B">
            <w:pPr>
              <w:wordWrap w:val="0"/>
              <w:autoSpaceDN w:val="0"/>
              <w:adjustRightInd w:val="0"/>
              <w:snapToGrid w:val="0"/>
              <w:spacing w:line="290" w:lineRule="atLeast"/>
              <w:ind w:firstLineChars="0" w:firstLine="450"/>
              <w:jc w:val="both"/>
              <w:rPr>
                <w:rFonts w:ascii="SimSun" w:hAnsi="SimSun"/>
                <w:szCs w:val="21"/>
              </w:rPr>
            </w:pPr>
            <w:r w:rsidRPr="0054667B">
              <w:rPr>
                <w:rFonts w:ascii="SimSun" w:eastAsia="SimSun" w:hAnsi="SimSun" w:hint="eastAsia"/>
                <w:szCs w:val="21"/>
              </w:rPr>
              <w:t>四、本公告自发布后30日起施行。此前尚未处理的涉税事项按本公告执行。</w:t>
            </w:r>
          </w:p>
          <w:p w:rsidR="0054667B" w:rsidRPr="0054667B" w:rsidRDefault="0054667B" w:rsidP="0054667B">
            <w:pPr>
              <w:wordWrap w:val="0"/>
              <w:autoSpaceDN w:val="0"/>
              <w:adjustRightInd w:val="0"/>
              <w:snapToGrid w:val="0"/>
              <w:spacing w:line="290" w:lineRule="atLeast"/>
              <w:ind w:firstLineChars="0" w:firstLine="450"/>
              <w:jc w:val="both"/>
              <w:rPr>
                <w:rFonts w:ascii="SimSun" w:hAnsi="SimSun"/>
                <w:szCs w:val="21"/>
              </w:rPr>
            </w:pPr>
          </w:p>
          <w:p w:rsidR="00371579" w:rsidRDefault="00371579" w:rsidP="0054667B">
            <w:pPr>
              <w:wordWrap w:val="0"/>
              <w:autoSpaceDN w:val="0"/>
              <w:adjustRightInd w:val="0"/>
              <w:snapToGrid w:val="0"/>
              <w:spacing w:line="290" w:lineRule="atLeast"/>
              <w:ind w:firstLineChars="0" w:firstLine="405"/>
              <w:jc w:val="both"/>
              <w:rPr>
                <w:rFonts w:ascii="SimSun" w:hAnsi="SimSun"/>
                <w:szCs w:val="21"/>
              </w:rPr>
            </w:pPr>
            <w:r w:rsidRPr="0054667B">
              <w:rPr>
                <w:rFonts w:ascii="SimSun" w:eastAsia="SimSun" w:hAnsi="SimSun" w:hint="eastAsia"/>
                <w:szCs w:val="21"/>
              </w:rPr>
              <w:t>特此公告。</w:t>
            </w:r>
          </w:p>
          <w:p w:rsidR="0054667B" w:rsidRPr="0054667B" w:rsidRDefault="0054667B" w:rsidP="0054667B">
            <w:pPr>
              <w:wordWrap w:val="0"/>
              <w:autoSpaceDN w:val="0"/>
              <w:adjustRightInd w:val="0"/>
              <w:snapToGrid w:val="0"/>
              <w:spacing w:line="290" w:lineRule="atLeast"/>
              <w:ind w:firstLineChars="0" w:firstLine="405"/>
              <w:jc w:val="both"/>
              <w:rPr>
                <w:rFonts w:ascii="SimSun" w:hAnsi="SimSun"/>
                <w:szCs w:val="21"/>
              </w:rPr>
            </w:pPr>
          </w:p>
          <w:p w:rsidR="00371579" w:rsidRPr="0054667B" w:rsidRDefault="00371579" w:rsidP="0054667B">
            <w:pPr>
              <w:wordWrap w:val="0"/>
              <w:autoSpaceDN w:val="0"/>
              <w:adjustRightInd w:val="0"/>
              <w:snapToGrid w:val="0"/>
              <w:spacing w:line="290" w:lineRule="atLeast"/>
              <w:ind w:firstLineChars="0" w:firstLine="405"/>
              <w:jc w:val="both"/>
              <w:rPr>
                <w:rFonts w:ascii="SimSun" w:eastAsia="SimSun" w:hAnsi="SimSun"/>
                <w:szCs w:val="21"/>
              </w:rPr>
            </w:pPr>
          </w:p>
          <w:p w:rsidR="00371579" w:rsidRPr="0054667B" w:rsidRDefault="00371579" w:rsidP="0054667B">
            <w:pPr>
              <w:wordWrap w:val="0"/>
              <w:autoSpaceDN w:val="0"/>
              <w:adjustRightInd w:val="0"/>
              <w:snapToGrid w:val="0"/>
              <w:spacing w:line="290" w:lineRule="atLeast"/>
              <w:ind w:firstLineChars="0" w:firstLine="0"/>
              <w:jc w:val="right"/>
              <w:rPr>
                <w:rFonts w:ascii="SimSun" w:eastAsia="SimSun" w:hAnsi="SimSun"/>
                <w:szCs w:val="21"/>
              </w:rPr>
            </w:pPr>
            <w:r w:rsidRPr="0054667B">
              <w:rPr>
                <w:rFonts w:ascii="SimSun" w:eastAsia="SimSun" w:hAnsi="SimSun" w:hint="eastAsia"/>
                <w:szCs w:val="21"/>
              </w:rPr>
              <w:t xml:space="preserve">　　国家税务总局</w:t>
            </w:r>
          </w:p>
          <w:p w:rsidR="00371579" w:rsidRPr="0054667B" w:rsidRDefault="00371579" w:rsidP="0054667B">
            <w:pPr>
              <w:wordWrap w:val="0"/>
              <w:autoSpaceDN w:val="0"/>
              <w:adjustRightInd w:val="0"/>
              <w:snapToGrid w:val="0"/>
              <w:spacing w:line="290" w:lineRule="atLeast"/>
              <w:ind w:firstLineChars="0" w:firstLine="0"/>
              <w:jc w:val="right"/>
              <w:rPr>
                <w:rFonts w:ascii="SimSun" w:eastAsia="SimSun" w:hAnsi="SimSun"/>
                <w:szCs w:val="21"/>
              </w:rPr>
            </w:pPr>
            <w:r w:rsidRPr="0054667B">
              <w:rPr>
                <w:rFonts w:ascii="SimSun" w:eastAsia="SimSun" w:hAnsi="SimSun" w:hint="eastAsia"/>
                <w:szCs w:val="21"/>
              </w:rPr>
              <w:t xml:space="preserve">　　2013年5月7日</w:t>
            </w:r>
          </w:p>
          <w:p w:rsidR="004D6A05" w:rsidRPr="0054667B" w:rsidRDefault="004D6A05" w:rsidP="0054667B">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737" w:rsidRDefault="00D04737" w:rsidP="00E52896">
      <w:pPr>
        <w:spacing w:line="240" w:lineRule="auto"/>
        <w:ind w:firstLine="420"/>
      </w:pPr>
      <w:r>
        <w:separator/>
      </w:r>
    </w:p>
  </w:endnote>
  <w:endnote w:type="continuationSeparator" w:id="1">
    <w:p w:rsidR="00D04737" w:rsidRDefault="00D04737"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737" w:rsidRDefault="00D04737" w:rsidP="00E52896">
      <w:pPr>
        <w:spacing w:line="240" w:lineRule="auto"/>
        <w:ind w:firstLine="420"/>
      </w:pPr>
      <w:r>
        <w:separator/>
      </w:r>
    </w:p>
  </w:footnote>
  <w:footnote w:type="continuationSeparator" w:id="1">
    <w:p w:rsidR="00D04737" w:rsidRDefault="00D04737"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65E3"/>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12C2"/>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79"/>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1F60"/>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4667B"/>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5FA8"/>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7B3"/>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5DED"/>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3EF2"/>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4737"/>
    <w:rsid w:val="00D06D28"/>
    <w:rsid w:val="00D12109"/>
    <w:rsid w:val="00D13320"/>
    <w:rsid w:val="00D1783D"/>
    <w:rsid w:val="00D2465B"/>
    <w:rsid w:val="00D25636"/>
    <w:rsid w:val="00D2728D"/>
    <w:rsid w:val="00D27BD7"/>
    <w:rsid w:val="00D302F5"/>
    <w:rsid w:val="00D41154"/>
    <w:rsid w:val="00D44A04"/>
    <w:rsid w:val="00D44A4F"/>
    <w:rsid w:val="00D457D6"/>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318</Words>
  <Characters>1815</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9</cp:revision>
  <dcterms:created xsi:type="dcterms:W3CDTF">2013-09-06T02:42:00Z</dcterms:created>
  <dcterms:modified xsi:type="dcterms:W3CDTF">2013-09-09T01:29:00Z</dcterms:modified>
</cp:coreProperties>
</file>